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51A" w:rsidRPr="00601DB4" w:rsidRDefault="00A45E1C" w:rsidP="00601DB4">
      <w:pPr>
        <w:spacing w:after="0" w:line="240" w:lineRule="auto"/>
        <w:jc w:val="center"/>
        <w:rPr>
          <w:rFonts w:ascii="Impact" w:hAnsi="Impact"/>
          <w:color w:val="C00000"/>
          <w:sz w:val="72"/>
        </w:rPr>
      </w:pPr>
      <w:r>
        <w:rPr>
          <w:rFonts w:ascii="Impact" w:hAnsi="Impact"/>
          <w:noProof/>
          <w:color w:val="C00000"/>
          <w:sz w:val="72"/>
        </w:rPr>
        <w:pict>
          <v:shapetype id="_x0000_t32" coordsize="21600,21600" o:spt="32" o:oned="t" path="m,l21600,21600e" filled="f">
            <v:path arrowok="t" fillok="f" o:connecttype="none"/>
            <o:lock v:ext="edit" shapetype="t"/>
          </v:shapetype>
          <v:shape id="AutoShape 3" o:spid="_x0000_s1026" type="#_x0000_t32" style="position:absolute;left:0;text-align:left;margin-left:0;margin-top:-3.75pt;width:539.2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" strokeweight="2pt"/>
        </w:pict>
      </w:r>
      <w:r w:rsidR="00601DB4" w:rsidRPr="00601DB4">
        <w:rPr>
          <w:rFonts w:ascii="Impact" w:hAnsi="Impact"/>
          <w:color w:val="C00000"/>
          <w:sz w:val="72"/>
        </w:rPr>
        <w:t>PRESS RELEASE</w:t>
      </w:r>
    </w:p>
    <w:p w:rsidR="00601DB4" w:rsidRPr="00601DB4" w:rsidRDefault="00601DB4" w:rsidP="00601DB4">
      <w:pPr>
        <w:spacing w:after="0" w:line="240" w:lineRule="auto"/>
        <w:jc w:val="center"/>
        <w:rPr>
          <w:rFonts w:ascii="Impact" w:hAnsi="Impact"/>
          <w:color w:val="C00000"/>
          <w:sz w:val="52"/>
        </w:rPr>
      </w:pPr>
      <w:r w:rsidRPr="00601DB4">
        <w:rPr>
          <w:rFonts w:ascii="Impact" w:hAnsi="Impact"/>
          <w:color w:val="C00000"/>
          <w:sz w:val="52"/>
        </w:rPr>
        <w:t>FOR IMMEDIATE RELEASE</w:t>
      </w:r>
    </w:p>
    <w:p w:rsidR="0047251A" w:rsidRPr="004F07DB" w:rsidRDefault="008370C0" w:rsidP="00601DB4">
      <w:pPr>
        <w:spacing w:after="0" w:line="240" w:lineRule="auto"/>
        <w:jc w:val="center"/>
        <w:rPr>
          <w:b/>
        </w:rPr>
      </w:pPr>
      <w:r>
        <w:rPr>
          <w:b/>
        </w:rPr>
        <w:t>Friday</w:t>
      </w:r>
      <w:r w:rsidR="00601DB4" w:rsidRPr="004F07DB">
        <w:rPr>
          <w:b/>
        </w:rPr>
        <w:t xml:space="preserve">, March </w:t>
      </w:r>
      <w:r>
        <w:rPr>
          <w:b/>
        </w:rPr>
        <w:t>26</w:t>
      </w:r>
      <w:r w:rsidR="00601DB4" w:rsidRPr="004F07DB">
        <w:rPr>
          <w:b/>
        </w:rPr>
        <w:t>, 2010, New York USA</w:t>
      </w:r>
    </w:p>
    <w:p w:rsidR="0047251A" w:rsidRDefault="00A45E1C" w:rsidP="00486F31">
      <w:pPr>
        <w:spacing w:after="0" w:line="240" w:lineRule="auto"/>
      </w:pPr>
      <w:r>
        <w:rPr>
          <w:noProof/>
        </w:rPr>
        <w:pict>
          <v:shape id="AutoShape 4" o:spid="_x0000_s1028" type="#_x0000_t32" style="position:absolute;margin-left:.75pt;margin-top:10.6pt;width:539.2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"/>
        </w:pict>
      </w:r>
    </w:p>
    <w:p w:rsidR="0047251A" w:rsidRDefault="0047251A" w:rsidP="00486F31">
      <w:pPr>
        <w:spacing w:after="0" w:line="240" w:lineRule="auto"/>
      </w:pPr>
    </w:p>
    <w:p w:rsidR="004261C0" w:rsidRPr="00AA128B" w:rsidRDefault="004261C0" w:rsidP="004261C0">
      <w:pPr>
        <w:spacing w:after="0" w:line="240" w:lineRule="auto"/>
        <w:jc w:val="center"/>
        <w:rPr>
          <w:b/>
          <w:sz w:val="36"/>
          <w:szCs w:val="36"/>
        </w:rPr>
      </w:pPr>
      <w:r w:rsidRPr="00AA128B">
        <w:rPr>
          <w:b/>
          <w:sz w:val="36"/>
          <w:szCs w:val="36"/>
        </w:rPr>
        <w:t xml:space="preserve">CTA Digital Releases </w:t>
      </w:r>
      <w:r w:rsidR="008370C0">
        <w:rPr>
          <w:b/>
          <w:sz w:val="36"/>
          <w:szCs w:val="36"/>
        </w:rPr>
        <w:t xml:space="preserve">Dual </w:t>
      </w:r>
      <w:r w:rsidR="00A76E47">
        <w:rPr>
          <w:b/>
          <w:sz w:val="36"/>
          <w:szCs w:val="36"/>
        </w:rPr>
        <w:t>Touch Charge Station</w:t>
      </w:r>
      <w:r w:rsidR="008370C0">
        <w:rPr>
          <w:b/>
          <w:sz w:val="36"/>
          <w:szCs w:val="36"/>
        </w:rPr>
        <w:t xml:space="preserve"> </w:t>
      </w:r>
      <w:r w:rsidRPr="00AA128B">
        <w:rPr>
          <w:b/>
          <w:sz w:val="36"/>
          <w:szCs w:val="36"/>
        </w:rPr>
        <w:t xml:space="preserve">for Wii to </w:t>
      </w:r>
      <w:r w:rsidR="008370C0">
        <w:rPr>
          <w:b/>
          <w:sz w:val="36"/>
          <w:szCs w:val="36"/>
        </w:rPr>
        <w:t>Simultaneously Charge Remotes</w:t>
      </w:r>
    </w:p>
    <w:p w:rsidR="00AA7037" w:rsidRDefault="00AA7037" w:rsidP="00486F31">
      <w:pPr>
        <w:spacing w:after="0" w:line="240" w:lineRule="auto"/>
      </w:pPr>
    </w:p>
    <w:p w:rsidR="004261C0" w:rsidRDefault="004261C0" w:rsidP="00615BCC">
      <w:pPr>
        <w:spacing w:after="0" w:line="240" w:lineRule="auto"/>
        <w:jc w:val="both"/>
        <w:rPr>
          <w:b/>
        </w:rPr>
      </w:pPr>
      <w:r w:rsidRPr="00615BCC">
        <w:rPr>
          <w:b/>
        </w:rPr>
        <w:t>CTA Digital has released</w:t>
      </w:r>
      <w:r w:rsidR="00A76E47">
        <w:rPr>
          <w:b/>
        </w:rPr>
        <w:t xml:space="preserve"> the Dual Touch Charge Station for the </w:t>
      </w:r>
      <w:proofErr w:type="spellStart"/>
      <w:r w:rsidR="00A76E47">
        <w:rPr>
          <w:b/>
        </w:rPr>
        <w:t>Nintento</w:t>
      </w:r>
      <w:proofErr w:type="spellEnd"/>
      <w:r w:rsidR="00A76E47">
        <w:rPr>
          <w:b/>
        </w:rPr>
        <w:t xml:space="preserve"> Wii, a dual induction charging station that allows gamers to recharge their Wii Remotes by simply laying them on the charger</w:t>
      </w:r>
      <w:r w:rsidR="00BC2789">
        <w:rPr>
          <w:b/>
        </w:rPr>
        <w:t>.</w:t>
      </w:r>
      <w:r w:rsidR="00A76E47">
        <w:rPr>
          <w:b/>
        </w:rPr>
        <w:t xml:space="preserve">  Gamers can easily charge their Wii Remotes without the hassle of removing the protective silicone cases or lining up metal strips.</w:t>
      </w:r>
    </w:p>
    <w:p w:rsidR="00BC2789" w:rsidRDefault="00BC2789" w:rsidP="00615BCC">
      <w:pPr>
        <w:spacing w:after="0" w:line="240" w:lineRule="auto"/>
        <w:jc w:val="both"/>
      </w:pPr>
    </w:p>
    <w:p w:rsidR="004261C0" w:rsidRDefault="00F3336E" w:rsidP="00615BCC">
      <w:pPr>
        <w:spacing w:after="0" w:line="240" w:lineRule="auto"/>
        <w:jc w:val="both"/>
      </w:pPr>
      <w:r>
        <w:t>BROOKLYN, NY</w:t>
      </w:r>
      <w:r w:rsidR="008454D7">
        <w:t xml:space="preserve"> </w:t>
      </w:r>
      <w:r w:rsidR="0066325C">
        <w:t>–</w:t>
      </w:r>
      <w:r>
        <w:t xml:space="preserve"> </w:t>
      </w:r>
      <w:r w:rsidR="0066325C">
        <w:t>CTA Digital</w:t>
      </w:r>
      <w:r w:rsidR="006E175C">
        <w:t xml:space="preserve"> (</w:t>
      </w:r>
      <w:hyperlink r:id="rId5" w:history="1">
        <w:r w:rsidR="006E175C" w:rsidRPr="00B34C9C">
          <w:rPr>
            <w:rStyle w:val="Hyperlink"/>
          </w:rPr>
          <w:t>www.ctadigital.com</w:t>
        </w:r>
      </w:hyperlink>
      <w:r w:rsidR="006E175C">
        <w:t>)</w:t>
      </w:r>
      <w:r w:rsidR="0066325C">
        <w:t xml:space="preserve">, </w:t>
      </w:r>
      <w:r w:rsidR="004261C0">
        <w:t>a leading provider of accessories for video game consoles, including Wii</w:t>
      </w:r>
      <w:r w:rsidR="009A2254">
        <w:t>™</w:t>
      </w:r>
      <w:r w:rsidR="004261C0">
        <w:t xml:space="preserve">, has announced the </w:t>
      </w:r>
      <w:r w:rsidR="00025C8F">
        <w:t xml:space="preserve">release of the Dual </w:t>
      </w:r>
      <w:r w:rsidR="00A76E47">
        <w:t>Touch Charge Station</w:t>
      </w:r>
      <w:r w:rsidR="00025C8F">
        <w:t xml:space="preserve"> for the Nintendo® Wii.  The latest Wii accessory from CTA allows users to charge two Wii Remote™ controllers to full gaming capacity in a matter of hours</w:t>
      </w:r>
      <w:r w:rsidR="00770F22">
        <w:t xml:space="preserve"> on one charging station</w:t>
      </w:r>
      <w:r w:rsidR="004261C0">
        <w:t>.</w:t>
      </w:r>
    </w:p>
    <w:p w:rsidR="00770F22" w:rsidRDefault="00770F22" w:rsidP="00615BCC">
      <w:pPr>
        <w:spacing w:after="0" w:line="240" w:lineRule="auto"/>
        <w:jc w:val="both"/>
      </w:pPr>
    </w:p>
    <w:p w:rsidR="00F30790" w:rsidRDefault="00646556" w:rsidP="00615BCC">
      <w:pPr>
        <w:spacing w:after="0" w:line="240" w:lineRule="auto"/>
        <w:jc w:val="both"/>
      </w:pPr>
      <w:r>
        <w:t xml:space="preserve">The </w:t>
      </w:r>
      <w:r w:rsidR="00A76E47">
        <w:t>Dual Touch Charge Station</w:t>
      </w:r>
      <w:r>
        <w:t xml:space="preserve"> features two spaces to rest and charge Wii Remotes simultaneously, without needing to remove the protective silicone sleeve.  </w:t>
      </w:r>
      <w:r w:rsidR="00A76E47">
        <w:t>This dual induction charger</w:t>
      </w:r>
      <w:r>
        <w:t xml:space="preserve"> utilizes a new induction technology to charge the Wii Remotes simply by laying them on the charge base, rather than having to connect them with the small metal strips found on other </w:t>
      </w:r>
      <w:r w:rsidR="00A76E47">
        <w:t>charging stations</w:t>
      </w:r>
      <w:r>
        <w:t>.</w:t>
      </w:r>
      <w:r w:rsidR="00865BE8">
        <w:t xml:space="preserve">  The Dual </w:t>
      </w:r>
      <w:r w:rsidR="00A76E47">
        <w:t>Touch Charg</w:t>
      </w:r>
      <w:bookmarkStart w:id="0" w:name="_GoBack"/>
      <w:bookmarkEnd w:id="0"/>
      <w:r w:rsidR="00A76E47">
        <w:t>e Station</w:t>
      </w:r>
      <w:r w:rsidR="00865BE8">
        <w:t xml:space="preserve"> is compatible with the Wii </w:t>
      </w:r>
      <w:proofErr w:type="spellStart"/>
      <w:r w:rsidR="00865BE8">
        <w:t>MotionPlus</w:t>
      </w:r>
      <w:proofErr w:type="spellEnd"/>
      <w:r w:rsidR="00865BE8">
        <w:t xml:space="preserve">, charging the remotes easily with the batteries in place by </w:t>
      </w:r>
      <w:r w:rsidR="00A76E47">
        <w:t>placing</w:t>
      </w:r>
      <w:r w:rsidR="00865BE8">
        <w:t xml:space="preserve"> the remote on top of the charger.</w:t>
      </w:r>
    </w:p>
    <w:p w:rsidR="00F30790" w:rsidRDefault="00F30790" w:rsidP="00615BCC">
      <w:pPr>
        <w:spacing w:after="0" w:line="240" w:lineRule="auto"/>
        <w:jc w:val="both"/>
      </w:pPr>
    </w:p>
    <w:p w:rsidR="00770F22" w:rsidRDefault="00F30790" w:rsidP="00615BCC">
      <w:pPr>
        <w:spacing w:after="0" w:line="240" w:lineRule="auto"/>
        <w:jc w:val="both"/>
      </w:pPr>
      <w:r>
        <w:t xml:space="preserve">Each Dual Induction Charger includes two sets of Wii Remote™ molded rechargeable 1800 </w:t>
      </w:r>
      <w:proofErr w:type="spellStart"/>
      <w:r>
        <w:t>mAh</w:t>
      </w:r>
      <w:proofErr w:type="spellEnd"/>
      <w:r>
        <w:t xml:space="preserve"> batteries, which charge upon contact with the charge base.  Powered with a USB cable that attaches to either the Wii unit or a computer via a USB port, Wii Remotes charge within </w:t>
      </w:r>
      <w:r w:rsidR="00A76E47">
        <w:t xml:space="preserve">five to </w:t>
      </w:r>
      <w:r>
        <w:t>six hours and are ready for anywhere from 13 to 20 hours of gaming after each charge.</w:t>
      </w:r>
      <w:r w:rsidR="00865BE8">
        <w:t xml:space="preserve">  LED lights indicate when the remotes are charging.</w:t>
      </w:r>
      <w:r>
        <w:t xml:space="preserve"> </w:t>
      </w:r>
    </w:p>
    <w:p w:rsidR="004261C0" w:rsidRDefault="004261C0" w:rsidP="00615BCC">
      <w:pPr>
        <w:spacing w:after="0" w:line="240" w:lineRule="auto"/>
        <w:jc w:val="both"/>
      </w:pPr>
    </w:p>
    <w:p w:rsidR="004261C0" w:rsidRDefault="009A2254" w:rsidP="00CB49E5">
      <w:pPr>
        <w:spacing w:after="0" w:line="240" w:lineRule="auto"/>
      </w:pPr>
      <w:r>
        <w:t xml:space="preserve">Wii </w:t>
      </w:r>
      <w:r w:rsidR="00A76E47">
        <w:t>gamers</w:t>
      </w:r>
      <w:r>
        <w:t xml:space="preserve"> </w:t>
      </w:r>
      <w:r w:rsidR="004261C0" w:rsidRPr="00486F31">
        <w:t xml:space="preserve">will enjoy the </w:t>
      </w:r>
      <w:r w:rsidR="0002314A">
        <w:t>ease of use and simplicity of the Dual Touch Charge Station, especially after a vigorous gaming session</w:t>
      </w:r>
      <w:r w:rsidR="004261C0" w:rsidRPr="00486F31">
        <w:t>.</w:t>
      </w:r>
      <w:r w:rsidR="00CB49E5">
        <w:t xml:space="preserve"> </w:t>
      </w:r>
      <w:r w:rsidR="004261C0" w:rsidRPr="00486F31">
        <w:t xml:space="preserve"> </w:t>
      </w:r>
      <w:r>
        <w:t xml:space="preserve">It is </w:t>
      </w:r>
      <w:hyperlink r:id="rId6" w:history="1">
        <w:r w:rsidRPr="00CB49E5">
          <w:rPr>
            <w:rStyle w:val="Hyperlink"/>
          </w:rPr>
          <w:t>available at</w:t>
        </w:r>
        <w:r w:rsidR="004261C0" w:rsidRPr="00CB49E5">
          <w:rPr>
            <w:rStyle w:val="Hyperlink"/>
          </w:rPr>
          <w:t xml:space="preserve"> </w:t>
        </w:r>
        <w:r w:rsidRPr="00CB49E5">
          <w:rPr>
            <w:rStyle w:val="Hyperlink"/>
          </w:rPr>
          <w:t>Amazon</w:t>
        </w:r>
      </w:hyperlink>
      <w:r>
        <w:t xml:space="preserve"> and other retail outlets, such as Target, Wal-Mart, Best Buy and more.  </w:t>
      </w:r>
      <w:r w:rsidR="00A76E47">
        <w:t xml:space="preserve">You can watch a video demonstration </w:t>
      </w:r>
      <w:hyperlink r:id="rId7" w:anchor="p/u/6/ZwaWaGXMf-w" w:history="1">
        <w:r w:rsidR="00A76E47" w:rsidRPr="00CB49E5">
          <w:rPr>
            <w:rStyle w:val="Hyperlink"/>
          </w:rPr>
          <w:t>here</w:t>
        </w:r>
      </w:hyperlink>
      <w:r w:rsidR="00A76E47">
        <w:t>.</w:t>
      </w:r>
    </w:p>
    <w:p w:rsidR="00342963" w:rsidRDefault="00342963" w:rsidP="00615BCC">
      <w:pPr>
        <w:spacing w:after="0" w:line="240" w:lineRule="auto"/>
        <w:jc w:val="both"/>
      </w:pPr>
    </w:p>
    <w:p w:rsidR="007D67C5" w:rsidRPr="007D67C5" w:rsidRDefault="007D67C5" w:rsidP="00337549">
      <w:pPr>
        <w:spacing w:after="0" w:line="240" w:lineRule="auto"/>
        <w:jc w:val="both"/>
        <w:rPr>
          <w:b/>
        </w:rPr>
      </w:pPr>
      <w:r w:rsidRPr="007D67C5">
        <w:rPr>
          <w:b/>
        </w:rPr>
        <w:t>About CTA Digital:</w:t>
      </w:r>
    </w:p>
    <w:p w:rsidR="0004496A" w:rsidRDefault="003C4EA1" w:rsidP="00337549">
      <w:pPr>
        <w:spacing w:after="0" w:line="240" w:lineRule="auto"/>
        <w:jc w:val="both"/>
      </w:pPr>
      <w:r>
        <w:t>CTA Digital</w:t>
      </w:r>
      <w:r w:rsidR="0004496A">
        <w:t xml:space="preserve"> (</w:t>
      </w:r>
      <w:hyperlink r:id="rId8" w:history="1">
        <w:r w:rsidR="009A47DC" w:rsidRPr="0088062B">
          <w:rPr>
            <w:rStyle w:val="Hyperlink"/>
          </w:rPr>
          <w:t>www.ctadigital.com</w:t>
        </w:r>
      </w:hyperlink>
      <w:r w:rsidR="009A47DC">
        <w:t>)</w:t>
      </w:r>
      <w:r>
        <w:t xml:space="preserve"> has been building e</w:t>
      </w:r>
      <w:r w:rsidR="0004496A">
        <w:t>fficient and trusted electronic</w:t>
      </w:r>
      <w:r>
        <w:t xml:space="preserve"> accessories since 1992. They are determined to improve the experience of products from everyday computers to high-end entertainment consoles.</w:t>
      </w:r>
      <w:r w:rsidR="009A2254">
        <w:t xml:space="preserve"> </w:t>
      </w:r>
      <w:r>
        <w:t xml:space="preserve"> Each new accessory built by CTA Digital is designed after months of careful deliberation and user testing to make sure that the final products are safe, practical, high quality, functional, and useful.</w:t>
      </w:r>
      <w:r w:rsidR="009A47DC">
        <w:t xml:space="preserve">  </w:t>
      </w:r>
    </w:p>
    <w:p w:rsidR="0004496A" w:rsidRDefault="0004496A" w:rsidP="00337549">
      <w:pPr>
        <w:spacing w:after="0" w:line="240" w:lineRule="auto"/>
        <w:jc w:val="both"/>
      </w:pPr>
    </w:p>
    <w:p w:rsidR="003C4EA1" w:rsidRDefault="009A47DC" w:rsidP="00337549">
      <w:pPr>
        <w:spacing w:after="0" w:line="240" w:lineRule="auto"/>
        <w:jc w:val="both"/>
      </w:pPr>
      <w:r>
        <w:t>Follow CTA Digital on Facebook (</w:t>
      </w:r>
      <w:hyperlink r:id="rId9" w:history="1">
        <w:r w:rsidR="0004496A" w:rsidRPr="009629B0">
          <w:rPr>
            <w:rStyle w:val="Hyperlink"/>
          </w:rPr>
          <w:t>http://facebook.com/CTAdigital</w:t>
        </w:r>
      </w:hyperlink>
      <w:r>
        <w:t>), YouTube (</w:t>
      </w:r>
      <w:hyperlink r:id="rId10" w:history="1">
        <w:r w:rsidR="00637109" w:rsidRPr="009629B0">
          <w:rPr>
            <w:rStyle w:val="Hyperlink"/>
          </w:rPr>
          <w:t>http://youtube.com/CTAdigital)</w:t>
        </w:r>
      </w:hyperlink>
      <w:r>
        <w:t xml:space="preserve">, </w:t>
      </w:r>
      <w:r w:rsidR="0004496A">
        <w:t>and</w:t>
      </w:r>
      <w:r>
        <w:t xml:space="preserve"> Twitter (</w:t>
      </w:r>
      <w:hyperlink r:id="rId11" w:history="1">
        <w:r w:rsidR="00637109" w:rsidRPr="009629B0">
          <w:rPr>
            <w:rStyle w:val="Hyperlink"/>
          </w:rPr>
          <w:t>http://twitter.com/CTAdigital</w:t>
        </w:r>
      </w:hyperlink>
      <w:r>
        <w:t>).</w:t>
      </w:r>
    </w:p>
    <w:p w:rsidR="009A47DC" w:rsidRDefault="00A45E1C" w:rsidP="00337549">
      <w:pPr>
        <w:spacing w:after="0" w:line="240" w:lineRule="auto"/>
        <w:jc w:val="both"/>
      </w:pPr>
      <w:r>
        <w:rPr>
          <w:noProof/>
        </w:rPr>
        <w:pict>
          <v:shapetype id="_x0000_t202" coordsize="21600,21600" o:spt="202" path="m,l,21600r21600,l21600,xe">
            <v:stroke joinstyle="miter"/>
            <v:path gradientshapeok="t" o:connecttype="rect"/>
          </v:shapetype>
          <v:shape id="Text Box 6" o:spid="_x0000_s1027" type="#_x0000_t202" style="position:absolute;left:0;text-align:left;margin-left:353.7pt;margin-top:12.2pt;width:185.55pt;height:89.7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">
            <v:textbox style="mso-fit-shape-to-text:t">
              <w:txbxContent>
                <w:p w:rsidR="005045B1" w:rsidRDefault="005045B1" w:rsidP="005045B1">
                  <w:pPr>
                    <w:spacing w:after="0" w:line="240" w:lineRule="auto"/>
                    <w:rPr>
                      <w:b/>
                      <w:sz w:val="28"/>
                    </w:rPr>
                  </w:pPr>
                  <w:r w:rsidRPr="00AC5D5D">
                    <w:rPr>
                      <w:b/>
                      <w:sz w:val="28"/>
                    </w:rPr>
                    <w:t>Media Contact:</w:t>
                  </w:r>
                </w:p>
                <w:p w:rsidR="00AC5D5D" w:rsidRPr="00AC5D5D" w:rsidRDefault="00AC5D5D" w:rsidP="005045B1">
                  <w:pPr>
                    <w:spacing w:after="0" w:line="240" w:lineRule="auto"/>
                    <w:rPr>
                      <w:b/>
                      <w:sz w:val="10"/>
                    </w:rPr>
                  </w:pPr>
                </w:p>
                <w:p w:rsidR="005045B1" w:rsidRDefault="005045B1" w:rsidP="005045B1">
                  <w:pPr>
                    <w:spacing w:after="0" w:line="240" w:lineRule="auto"/>
                  </w:pPr>
                  <w:r>
                    <w:t>For more information, please contact:</w:t>
                  </w:r>
                </w:p>
                <w:p w:rsidR="005045B1" w:rsidRPr="00CE4578" w:rsidRDefault="005045B1" w:rsidP="005045B1">
                  <w:pPr>
                    <w:spacing w:after="0" w:line="240" w:lineRule="auto"/>
                    <w:rPr>
                      <w:sz w:val="8"/>
                    </w:rPr>
                  </w:pPr>
                </w:p>
                <w:p w:rsidR="005045B1" w:rsidRDefault="005045B1" w:rsidP="005045B1">
                  <w:pPr>
                    <w:spacing w:after="0" w:line="240" w:lineRule="auto"/>
                  </w:pPr>
                  <w:r>
                    <w:t>Amna Nadim</w:t>
                  </w:r>
                </w:p>
                <w:p w:rsidR="005045B1" w:rsidRDefault="005045B1" w:rsidP="005045B1">
                  <w:pPr>
                    <w:spacing w:after="0" w:line="240" w:lineRule="auto"/>
                  </w:pPr>
                  <w:r>
                    <w:t>marketing@ctadigital.com</w:t>
                  </w:r>
                </w:p>
                <w:p w:rsidR="005045B1" w:rsidRDefault="005045B1" w:rsidP="005045B1">
                  <w:pPr>
                    <w:spacing w:after="0" w:line="240" w:lineRule="auto"/>
                  </w:pPr>
                  <w:r>
                    <w:t>(</w:t>
                  </w:r>
                  <w:r w:rsidR="002B08DB">
                    <w:t>714) 464 6448</w:t>
                  </w:r>
                </w:p>
              </w:txbxContent>
            </v:textbox>
          </v:shape>
        </w:pict>
      </w:r>
    </w:p>
    <w:p w:rsidR="009A47DC" w:rsidRDefault="009A47DC" w:rsidP="00337549">
      <w:pPr>
        <w:spacing w:after="0" w:line="240" w:lineRule="auto"/>
        <w:jc w:val="both"/>
      </w:pPr>
    </w:p>
    <w:p w:rsidR="005045B1" w:rsidRDefault="005045B1" w:rsidP="003C4EA1">
      <w:pPr>
        <w:spacing w:after="0" w:line="240" w:lineRule="auto"/>
      </w:pPr>
    </w:p>
    <w:p w:rsidR="002A0C98" w:rsidRPr="00486F31" w:rsidRDefault="002A0C98" w:rsidP="003C4EA1">
      <w:pPr>
        <w:spacing w:after="0" w:line="240" w:lineRule="auto"/>
      </w:pPr>
    </w:p>
    <w:sectPr w:rsidR="002A0C98" w:rsidRPr="00486F31" w:rsidSect="00601DB4">
      <w:pgSz w:w="12240" w:h="15840"/>
      <w:pgMar w:top="54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D77BF"/>
    <w:rsid w:val="0001131D"/>
    <w:rsid w:val="0002314A"/>
    <w:rsid w:val="00025C8F"/>
    <w:rsid w:val="0004496A"/>
    <w:rsid w:val="00071AE7"/>
    <w:rsid w:val="00073131"/>
    <w:rsid w:val="00085B9A"/>
    <w:rsid w:val="000874BD"/>
    <w:rsid w:val="000A390C"/>
    <w:rsid w:val="001073F8"/>
    <w:rsid w:val="00111540"/>
    <w:rsid w:val="00116F13"/>
    <w:rsid w:val="00133317"/>
    <w:rsid w:val="00153704"/>
    <w:rsid w:val="00171126"/>
    <w:rsid w:val="0017397B"/>
    <w:rsid w:val="00184ABF"/>
    <w:rsid w:val="001A0ADB"/>
    <w:rsid w:val="001E0C67"/>
    <w:rsid w:val="001F27AE"/>
    <w:rsid w:val="00233FD1"/>
    <w:rsid w:val="002808A9"/>
    <w:rsid w:val="0028701C"/>
    <w:rsid w:val="002A0C98"/>
    <w:rsid w:val="002B08DB"/>
    <w:rsid w:val="002C27FA"/>
    <w:rsid w:val="002F4AB5"/>
    <w:rsid w:val="003205D2"/>
    <w:rsid w:val="00336816"/>
    <w:rsid w:val="00337549"/>
    <w:rsid w:val="00342963"/>
    <w:rsid w:val="00385518"/>
    <w:rsid w:val="00386BD9"/>
    <w:rsid w:val="003A399E"/>
    <w:rsid w:val="003B28D9"/>
    <w:rsid w:val="003C4EA1"/>
    <w:rsid w:val="003D54B8"/>
    <w:rsid w:val="003D77BF"/>
    <w:rsid w:val="003E57E6"/>
    <w:rsid w:val="00405F74"/>
    <w:rsid w:val="004261C0"/>
    <w:rsid w:val="00432A6E"/>
    <w:rsid w:val="0047251A"/>
    <w:rsid w:val="00486F31"/>
    <w:rsid w:val="00487D0E"/>
    <w:rsid w:val="004A7543"/>
    <w:rsid w:val="004E1BF0"/>
    <w:rsid w:val="004E5F52"/>
    <w:rsid w:val="004F07DB"/>
    <w:rsid w:val="005045B1"/>
    <w:rsid w:val="0053797C"/>
    <w:rsid w:val="00580E3E"/>
    <w:rsid w:val="005813F3"/>
    <w:rsid w:val="005B3A4B"/>
    <w:rsid w:val="005C0E1A"/>
    <w:rsid w:val="005D2C41"/>
    <w:rsid w:val="005F72B9"/>
    <w:rsid w:val="00601DB4"/>
    <w:rsid w:val="00615BCC"/>
    <w:rsid w:val="00637109"/>
    <w:rsid w:val="00641E45"/>
    <w:rsid w:val="00646556"/>
    <w:rsid w:val="00650567"/>
    <w:rsid w:val="0066325C"/>
    <w:rsid w:val="006B1C8E"/>
    <w:rsid w:val="006D7704"/>
    <w:rsid w:val="006E175C"/>
    <w:rsid w:val="006E3172"/>
    <w:rsid w:val="00750662"/>
    <w:rsid w:val="00770F22"/>
    <w:rsid w:val="007736C9"/>
    <w:rsid w:val="00777DDA"/>
    <w:rsid w:val="007D67C5"/>
    <w:rsid w:val="007E0DC5"/>
    <w:rsid w:val="007F08B9"/>
    <w:rsid w:val="008370C0"/>
    <w:rsid w:val="008454D7"/>
    <w:rsid w:val="00862734"/>
    <w:rsid w:val="00865BE8"/>
    <w:rsid w:val="0088062B"/>
    <w:rsid w:val="00887717"/>
    <w:rsid w:val="008C5C15"/>
    <w:rsid w:val="008E6574"/>
    <w:rsid w:val="009A01EF"/>
    <w:rsid w:val="009A2254"/>
    <w:rsid w:val="009A47DC"/>
    <w:rsid w:val="009C28AB"/>
    <w:rsid w:val="009E554E"/>
    <w:rsid w:val="009E5A9A"/>
    <w:rsid w:val="00A007D1"/>
    <w:rsid w:val="00A23C5E"/>
    <w:rsid w:val="00A3482E"/>
    <w:rsid w:val="00A374E0"/>
    <w:rsid w:val="00A42EA5"/>
    <w:rsid w:val="00A45E1C"/>
    <w:rsid w:val="00A76E47"/>
    <w:rsid w:val="00AA128B"/>
    <w:rsid w:val="00AA7037"/>
    <w:rsid w:val="00AC5D5D"/>
    <w:rsid w:val="00B17CB1"/>
    <w:rsid w:val="00B34C9C"/>
    <w:rsid w:val="00B94E34"/>
    <w:rsid w:val="00BB7340"/>
    <w:rsid w:val="00BB77C2"/>
    <w:rsid w:val="00BC2789"/>
    <w:rsid w:val="00C22F53"/>
    <w:rsid w:val="00C44F80"/>
    <w:rsid w:val="00C52DF1"/>
    <w:rsid w:val="00CB49E5"/>
    <w:rsid w:val="00CC4134"/>
    <w:rsid w:val="00CE10DB"/>
    <w:rsid w:val="00CE4578"/>
    <w:rsid w:val="00CE6150"/>
    <w:rsid w:val="00CE66A0"/>
    <w:rsid w:val="00D01A4C"/>
    <w:rsid w:val="00D066F4"/>
    <w:rsid w:val="00D14059"/>
    <w:rsid w:val="00D14DDB"/>
    <w:rsid w:val="00D265FD"/>
    <w:rsid w:val="00D379D2"/>
    <w:rsid w:val="00D51701"/>
    <w:rsid w:val="00D52864"/>
    <w:rsid w:val="00DA33FB"/>
    <w:rsid w:val="00DB3531"/>
    <w:rsid w:val="00DD204A"/>
    <w:rsid w:val="00DE3E8A"/>
    <w:rsid w:val="00E1265B"/>
    <w:rsid w:val="00E15BAF"/>
    <w:rsid w:val="00E23380"/>
    <w:rsid w:val="00E377E5"/>
    <w:rsid w:val="00E44C2D"/>
    <w:rsid w:val="00E74B33"/>
    <w:rsid w:val="00EA77DA"/>
    <w:rsid w:val="00EB0A7E"/>
    <w:rsid w:val="00EE66D6"/>
    <w:rsid w:val="00EF485B"/>
    <w:rsid w:val="00EF4BBB"/>
    <w:rsid w:val="00F30790"/>
    <w:rsid w:val="00F3336E"/>
    <w:rsid w:val="00F6652D"/>
    <w:rsid w:val="00FA41EF"/>
    <w:rsid w:val="00FE02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3"/>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E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31D"/>
    <w:rPr>
      <w:color w:val="0000FF" w:themeColor="hyperlink"/>
      <w:u w:val="single"/>
    </w:rPr>
  </w:style>
  <w:style w:type="paragraph" w:styleId="BalloonText">
    <w:name w:val="Balloon Text"/>
    <w:basedOn w:val="Normal"/>
    <w:link w:val="BalloonTextChar"/>
    <w:uiPriority w:val="99"/>
    <w:semiHidden/>
    <w:unhideWhenUsed/>
    <w:rsid w:val="009A4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7DC"/>
    <w:rPr>
      <w:rFonts w:ascii="Tahoma" w:hAnsi="Tahoma" w:cs="Tahoma"/>
      <w:sz w:val="16"/>
      <w:szCs w:val="16"/>
    </w:rPr>
  </w:style>
  <w:style w:type="character" w:styleId="FollowedHyperlink">
    <w:name w:val="FollowedHyperlink"/>
    <w:basedOn w:val="DefaultParagraphFont"/>
    <w:uiPriority w:val="99"/>
    <w:semiHidden/>
    <w:unhideWhenUsed/>
    <w:rsid w:val="00E44C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31D"/>
    <w:rPr>
      <w:color w:val="0000FF" w:themeColor="hyperlink"/>
      <w:u w:val="single"/>
    </w:rPr>
  </w:style>
  <w:style w:type="paragraph" w:styleId="BalloonText">
    <w:name w:val="Balloon Text"/>
    <w:basedOn w:val="Normal"/>
    <w:link w:val="BalloonTextChar"/>
    <w:uiPriority w:val="99"/>
    <w:semiHidden/>
    <w:unhideWhenUsed/>
    <w:rsid w:val="009A4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7DC"/>
    <w:rPr>
      <w:rFonts w:ascii="Tahoma" w:hAnsi="Tahoma" w:cs="Tahoma"/>
      <w:sz w:val="16"/>
      <w:szCs w:val="16"/>
    </w:rPr>
  </w:style>
  <w:style w:type="character" w:styleId="FollowedHyperlink">
    <w:name w:val="FollowedHyperlink"/>
    <w:basedOn w:val="DefaultParagraphFont"/>
    <w:uiPriority w:val="99"/>
    <w:semiHidden/>
    <w:unhideWhenUsed/>
    <w:rsid w:val="00E44C2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hristine\Documents\My%20Dropbox\Freelancing\CTA\www.ctadigita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user/CTADigit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mazon.com/Wii-Induction-Station-Rechargeable-Batteries-Nintendo/dp/B003B2924O/ref=sr_1_1?ie=UTF8&amp;s=videogames&amp;qid=1269517247&amp;sr=8-1" TargetMode="External"/><Relationship Id="rId11" Type="http://schemas.openxmlformats.org/officeDocument/2006/relationships/hyperlink" Target="http://twitter.com/CTAdigital" TargetMode="External"/><Relationship Id="rId5" Type="http://schemas.openxmlformats.org/officeDocument/2006/relationships/hyperlink" Target="file:///C:\Users\Christine\Documents\My%20Dropbox\Freelancing\CTA\www.ctadigital.com" TargetMode="External"/><Relationship Id="rId10" Type="http://schemas.openxmlformats.org/officeDocument/2006/relationships/hyperlink" Target="http://youtube.com/CTAdigital)" TargetMode="External"/><Relationship Id="rId4" Type="http://schemas.openxmlformats.org/officeDocument/2006/relationships/webSettings" Target="webSettings.xml"/><Relationship Id="rId9" Type="http://schemas.openxmlformats.org/officeDocument/2006/relationships/hyperlink" Target="http://facebook.com/CTAdigital"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3EFB86-A970-41FF-859F-2B8BA70A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M. Parizo</dc:creator>
  <cp:lastModifiedBy>user</cp:lastModifiedBy>
  <cp:revision>4</cp:revision>
  <dcterms:created xsi:type="dcterms:W3CDTF">2010-03-26T10:04:00Z</dcterms:created>
  <dcterms:modified xsi:type="dcterms:W3CDTF">2010-03-26T10:31:00Z</dcterms:modified>
</cp:coreProperties>
</file>